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1575"/>
        <w:gridCol w:w="1305"/>
        <w:gridCol w:w="1740"/>
        <w:gridCol w:w="4020"/>
        <w:gridCol w:w="2160"/>
        <w:tblGridChange w:id="0">
          <w:tblGrid>
            <w:gridCol w:w="2160"/>
            <w:gridCol w:w="1575"/>
            <w:gridCol w:w="1305"/>
            <w:gridCol w:w="1740"/>
            <w:gridCol w:w="4020"/>
            <w:gridCol w:w="2160"/>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Colonialism and post colonialism </w:t>
            </w:r>
          </w:p>
        </w:tc>
      </w:tr>
      <w:tr>
        <w:trPr>
          <w:cantSplit w:val="0"/>
          <w:tblHeader w:val="0"/>
        </w:trPr>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pPr>
            <w:r w:rsidDel="00000000" w:rsidR="00000000" w:rsidRPr="00000000">
              <w:rPr>
                <w:rtl w:val="0"/>
              </w:rPr>
              <w:t xml:space="preserve">Title of publication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pPr>
            <w:r w:rsidDel="00000000" w:rsidR="00000000" w:rsidRPr="00000000">
              <w:rPr>
                <w:rtl w:val="0"/>
              </w:rPr>
              <w:t xml:space="preserve">Date published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pPr>
            <w:r w:rsidDel="00000000" w:rsidR="00000000" w:rsidRPr="00000000">
              <w:rPr>
                <w:rtl w:val="0"/>
              </w:rPr>
              <w:t xml:space="preserve">Author(s)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pPr>
            <w:r w:rsidDel="00000000" w:rsidR="00000000" w:rsidRPr="00000000">
              <w:rPr>
                <w:rtl w:val="0"/>
              </w:rPr>
              <w:t xml:space="preserve">Media Type</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pPr>
            <w:r w:rsidDel="00000000" w:rsidR="00000000" w:rsidRPr="00000000">
              <w:rPr>
                <w:rtl w:val="0"/>
              </w:rPr>
              <w:t xml:space="preserve">General overview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pPr>
            <w:r w:rsidDel="00000000" w:rsidR="00000000" w:rsidRPr="00000000">
              <w:rPr>
                <w:rtl w:val="0"/>
              </w:rPr>
              <w:t xml:space="preserve">Memories of the Kunama of Eritrea towards italian colonialism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1"/>
                <w:szCs w:val="21"/>
                <w:rtl w:val="0"/>
              </w:rPr>
              <w:t xml:space="preserve">Istituto Italiano per l'Africa e l'Oriente (IsIAO)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Journal chapter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anthropological article views the relationship ethnic people have with colonial powers. Not just as a characterization of domination and resistance, but instead as a multi-faceted approach that locals have to Italian colonialism. </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6">
              <w:r w:rsidDel="00000000" w:rsidR="00000000" w:rsidRPr="00000000">
                <w:rPr>
                  <w:color w:val="1155cc"/>
                  <w:u w:val="single"/>
                  <w:rtl w:val="0"/>
                </w:rPr>
                <w:t xml:space="preserve">link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pPr>
            <w:r w:rsidDel="00000000" w:rsidR="00000000" w:rsidRPr="00000000">
              <w:rPr>
                <w:rtl w:val="0"/>
              </w:rPr>
              <w:t xml:space="preserve">Italian Colonialism Through a Settler Colonial Studies Lens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pPr>
            <w:r w:rsidDel="00000000" w:rsidR="00000000" w:rsidRPr="00000000">
              <w:rPr>
                <w:rtl w:val="0"/>
              </w:rPr>
              <w:t xml:space="preserve">Lorenzo Veracini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Journal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journal is an exploration of the erasure of indigenous and subaltern knowledge during the colonial and now post colonial period.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7">
              <w:r w:rsidDel="00000000" w:rsidR="00000000" w:rsidRPr="00000000">
                <w:rPr>
                  <w:color w:val="1155cc"/>
                  <w:u w:val="single"/>
                  <w:rtl w:val="0"/>
                </w:rPr>
                <w:t xml:space="preserve">link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pPr>
            <w:r w:rsidDel="00000000" w:rsidR="00000000" w:rsidRPr="00000000">
              <w:rPr>
                <w:rtl w:val="0"/>
              </w:rPr>
              <w:t xml:space="preserve">Italian Colonialism and Resistances to Empire, 1930–1970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pPr>
            <w:r w:rsidDel="00000000" w:rsidR="00000000" w:rsidRPr="00000000">
              <w:rPr>
                <w:rtl w:val="0"/>
              </w:rPr>
              <w:t xml:space="preserve">Neelam Srivastava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Srivastava views Italian occupation of Eritrea as a “distilled manifestation of colonialism” She discusses an ideological connection between opposition to fascism and imperialism in the early twentieth century. Fundamentally, she argues that “anti-colonialism and anti-fascism are part of the same ideal: a will to transform the nation from within, a new concept of ‘nation’ that rejects imperialism and fascism.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8">
              <w:r w:rsidDel="00000000" w:rsidR="00000000" w:rsidRPr="00000000">
                <w:rPr>
                  <w:color w:val="1155cc"/>
                  <w:u w:val="single"/>
                  <w:rtl w:val="0"/>
                </w:rPr>
                <w:t xml:space="preserve">link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pPr>
            <w:r w:rsidDel="00000000" w:rsidR="00000000" w:rsidRPr="00000000">
              <w:rPr>
                <w:rtl w:val="0"/>
              </w:rPr>
              <w:t xml:space="preserve">Does Italy Need Postcolonial Theory?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2016</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pPr>
            <w:r w:rsidDel="00000000" w:rsidR="00000000" w:rsidRPr="00000000">
              <w:rPr>
                <w:rtl w:val="0"/>
              </w:rPr>
              <w:t xml:space="preserve">Sandra Ponzanesi,     </w:t>
            </w:r>
          </w:p>
          <w:p w:rsidR="00000000" w:rsidDel="00000000" w:rsidP="00000000" w:rsidRDefault="00000000" w:rsidRPr="00000000" w14:paraId="00000024">
            <w:pPr>
              <w:spacing w:line="240" w:lineRule="auto"/>
              <w:rPr/>
            </w:pPr>
            <w:r w:rsidDel="00000000" w:rsidR="00000000" w:rsidRPr="00000000">
              <w:rPr>
                <w:rtl w:val="0"/>
              </w:rPr>
              <w:t xml:space="preserve">Goffredo </w:t>
            </w:r>
            <w:r w:rsidDel="00000000" w:rsidR="00000000" w:rsidRPr="00000000">
              <w:rPr>
                <w:rtl w:val="0"/>
              </w:rPr>
              <w:t xml:space="preserve">Polizz</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Journal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article addresses the issue of Italian post colonialism among other postcolonial European countries. It discusses the intersection of immigration, multiculturalism and and citizenship within the context of Italy as a post colonial state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9">
              <w:r w:rsidDel="00000000" w:rsidR="00000000" w:rsidRPr="00000000">
                <w:rPr>
                  <w:color w:val="1155cc"/>
                  <w:u w:val="single"/>
                  <w:rtl w:val="0"/>
                </w:rPr>
                <w:t xml:space="preserve">link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Italian colonialism in the making of national consciousness: representations of African Narratives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color w:val="231f20"/>
                <w:highlight w:val="white"/>
              </w:rPr>
            </w:pPr>
            <w:r w:rsidDel="00000000" w:rsidR="00000000" w:rsidRPr="00000000">
              <w:rPr>
                <w:color w:val="231f20"/>
                <w:highlight w:val="white"/>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color w:val="231f20"/>
                <w:highlight w:val="white"/>
                <w:rtl w:val="0"/>
              </w:rPr>
              <w:t xml:space="preserve">Benedetta Zocchi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Article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pPr>
            <w:r w:rsidDel="00000000" w:rsidR="00000000" w:rsidRPr="00000000">
              <w:rPr>
                <w:rtl w:val="0"/>
              </w:rPr>
              <w:t xml:space="preserve">This article discusses the othering of the African native in the fascist phases of Italian colonialism. It focuses on the production of narratives describing African populations and investigates their participation in the making of a self/other dichotomy. In order to frame the view of Italian consciousness post colonialism.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hyperlink r:id="rId10">
              <w:r w:rsidDel="00000000" w:rsidR="00000000" w:rsidRPr="00000000">
                <w:rPr>
                  <w:color w:val="1155cc"/>
                  <w:u w:val="single"/>
                  <w:rtl w:val="0"/>
                </w:rPr>
                <w:t xml:space="preserve">link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rPr/>
            </w:pPr>
            <w:r w:rsidDel="00000000" w:rsidR="00000000" w:rsidRPr="00000000">
              <w:rPr>
                <w:rtl w:val="0"/>
              </w:rPr>
              <w:t xml:space="preserve">Italy's Colonial Futures: Colonial Inertia and Postcolonial Capital in Asmara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color w:val="231f20"/>
                <w:highlight w:val="white"/>
              </w:rPr>
            </w:pPr>
            <w:r w:rsidDel="00000000" w:rsidR="00000000" w:rsidRPr="00000000">
              <w:rPr>
                <w:rtl w:val="0"/>
              </w:rPr>
              <w:t xml:space="preserve">2011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color w:val="231f20"/>
                <w:highlight w:val="white"/>
              </w:rPr>
            </w:pPr>
            <w:r w:rsidDel="00000000" w:rsidR="00000000" w:rsidRPr="00000000">
              <w:rPr>
                <w:color w:val="231f20"/>
                <w:highlight w:val="white"/>
                <w:rtl w:val="0"/>
              </w:rPr>
              <w:t xml:space="preserve">Mia Fuller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Article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rPr/>
            </w:pPr>
            <w:r w:rsidDel="00000000" w:rsidR="00000000" w:rsidRPr="00000000">
              <w:rPr>
                <w:rtl w:val="0"/>
              </w:rPr>
              <w:t xml:space="preserve">This anthropological article discusses the Italian colonial influence on culture and daily life in Asmara.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hyperlink r:id="rId11">
              <w:r w:rsidDel="00000000" w:rsidR="00000000" w:rsidRPr="00000000">
                <w:rPr>
                  <w:color w:val="1155cc"/>
                  <w:u w:val="single"/>
                  <w:rtl w:val="0"/>
                </w:rPr>
                <w:t xml:space="preserve">link</w:t>
              </w:r>
            </w:hyperlink>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tbl>
      <w:tblPr>
        <w:tblStyle w:val="Table2"/>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1200"/>
        <w:gridCol w:w="1305"/>
        <w:gridCol w:w="1785"/>
        <w:gridCol w:w="4005"/>
        <w:gridCol w:w="2160"/>
        <w:tblGridChange w:id="0">
          <w:tblGrid>
            <w:gridCol w:w="2505"/>
            <w:gridCol w:w="1200"/>
            <w:gridCol w:w="1305"/>
            <w:gridCol w:w="1785"/>
            <w:gridCol w:w="4005"/>
            <w:gridCol w:w="2160"/>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Italy’s political assessment of their immigration policies </w:t>
            </w:r>
          </w:p>
        </w:tc>
      </w:tr>
      <w:tr>
        <w:trPr>
          <w:cantSplit w:val="0"/>
          <w:tblHeader w:val="0"/>
        </w:trPr>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pPr>
            <w:r w:rsidDel="00000000" w:rsidR="00000000" w:rsidRPr="00000000">
              <w:rPr>
                <w:rtl w:val="0"/>
              </w:rPr>
              <w:t xml:space="preserve">Title of publication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pPr>
            <w:r w:rsidDel="00000000" w:rsidR="00000000" w:rsidRPr="00000000">
              <w:rPr>
                <w:rtl w:val="0"/>
              </w:rPr>
              <w:t xml:space="preserve">Date published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pPr>
            <w:r w:rsidDel="00000000" w:rsidR="00000000" w:rsidRPr="00000000">
              <w:rPr>
                <w:rtl w:val="0"/>
              </w:rPr>
              <w:t xml:space="preserve">Author(s)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pPr>
            <w:r w:rsidDel="00000000" w:rsidR="00000000" w:rsidRPr="00000000">
              <w:rPr>
                <w:rtl w:val="0"/>
              </w:rPr>
              <w:t xml:space="preserve">Media Type</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pPr>
            <w:r w:rsidDel="00000000" w:rsidR="00000000" w:rsidRPr="00000000">
              <w:rPr>
                <w:rtl w:val="0"/>
              </w:rPr>
              <w:t xml:space="preserve">General overview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pPr>
            <w:r w:rsidDel="00000000" w:rsidR="00000000" w:rsidRPr="00000000">
              <w:rPr>
                <w:rtl w:val="0"/>
              </w:rPr>
              <w:t xml:space="preserve">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Style w:val="Heading1"/>
              <w:keepNext w:val="0"/>
              <w:keepLines w:val="0"/>
              <w:widowControl w:val="0"/>
              <w:shd w:fill="ffffff" w:val="clear"/>
              <w:spacing w:after="0" w:before="0" w:line="288" w:lineRule="auto"/>
              <w:rPr/>
            </w:pPr>
            <w:bookmarkStart w:colFirst="0" w:colLast="0" w:name="_e8rr9772u5qv" w:id="0"/>
            <w:bookmarkEnd w:id="0"/>
            <w:r w:rsidDel="00000000" w:rsidR="00000000" w:rsidRPr="00000000">
              <w:rPr>
                <w:color w:val="111111"/>
                <w:sz w:val="22"/>
                <w:szCs w:val="22"/>
                <w:rtl w:val="0"/>
              </w:rPr>
              <w:t xml:space="preserve">Anti-Immigrant Populism in Italy: An Analysis of Matteo Salvini’s Strategy to Push Italy’s Immigration Policy to the Far Right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Lora" w:cs="Lora" w:eastAsia="Lora" w:hAnsi="Lora"/>
                <w:sz w:val="21"/>
                <w:szCs w:val="21"/>
                <w:highlight w:val="white"/>
                <w:rtl w:val="0"/>
              </w:rPr>
              <w:t xml:space="preserve">Dylan Patrick Mcginnis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Article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article from the Yale review of international studies is an analysis of the current Italian state’s push to criminalize and dehumanize immigration.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40"/>
                <w:szCs w:val="40"/>
              </w:rPr>
            </w:pPr>
            <w:hyperlink r:id="rId12">
              <w:r w:rsidDel="00000000" w:rsidR="00000000" w:rsidRPr="00000000">
                <w:rPr>
                  <w:color w:val="1155cc"/>
                  <w:u w:val="single"/>
                  <w:rtl w:val="0"/>
                </w:rPr>
                <w:t xml:space="preserve">link</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240" w:before="0" w:line="264" w:lineRule="auto"/>
              <w:rPr>
                <w:color w:val="111111"/>
                <w:sz w:val="22"/>
                <w:szCs w:val="22"/>
              </w:rPr>
            </w:pPr>
            <w:bookmarkStart w:colFirst="0" w:colLast="0" w:name="_glke9p6a3k0" w:id="1"/>
            <w:bookmarkEnd w:id="1"/>
            <w:r w:rsidDel="00000000" w:rsidR="00000000" w:rsidRPr="00000000">
              <w:rPr>
                <w:color w:val="111111"/>
                <w:sz w:val="22"/>
                <w:szCs w:val="22"/>
                <w:rtl w:val="0"/>
              </w:rPr>
              <w:t xml:space="preserve">Right-wing victory in Italy expected to bring swift changes to migration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shd w:fill="fbfbfb" w:val="clear"/>
              </w:rPr>
            </w:pPr>
            <w:r w:rsidDel="00000000" w:rsidR="00000000" w:rsidRPr="00000000">
              <w:rPr>
                <w:rFonts w:ascii="Roboto" w:cs="Roboto" w:eastAsia="Roboto" w:hAnsi="Roboto"/>
                <w:sz w:val="20"/>
                <w:szCs w:val="20"/>
                <w:shd w:fill="fbfbfb" w:val="clear"/>
                <w:rtl w:val="0"/>
              </w:rPr>
              <w:t xml:space="preserve">Chico Harlan, Stefano Pitrelli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Article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news article from the Washington Post provides a contemporary lens to the ever changing immigration policies in Italy. Especially with the election of Meloni.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3">
              <w:r w:rsidDel="00000000" w:rsidR="00000000" w:rsidRPr="00000000">
                <w:rPr>
                  <w:color w:val="1155cc"/>
                  <w:u w:val="single"/>
                  <w:rtl w:val="0"/>
                </w:rPr>
                <w:t xml:space="preserve">link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politicization of immigration in Italy. Who frames the issue, when and how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Roboto" w:cs="Roboto" w:eastAsia="Roboto" w:hAnsi="Roboto"/>
                <w:sz w:val="20"/>
                <w:szCs w:val="20"/>
                <w:shd w:fill="fbfbfb" w:val="clear"/>
                <w:rtl w:val="0"/>
              </w:rPr>
              <w:t xml:space="preserve">Ornella Urso</w:t>
            </w:r>
            <w:r w:rsidDel="00000000" w:rsidR="00000000" w:rsidRPr="00000000">
              <w:rPr>
                <w:rFonts w:ascii="Roboto" w:cs="Roboto" w:eastAsia="Roboto" w:hAnsi="Roboto"/>
                <w:color w:val="595959"/>
                <w:sz w:val="20"/>
                <w:szCs w:val="20"/>
                <w:shd w:fill="fbfbfb" w:val="clea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Journal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journal focuses on the framing of immigration among Italian politicians and the Italian public. Further discussing the ways in which immigration is framed not as a positional issue but as a valence.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4">
              <w:r w:rsidDel="00000000" w:rsidR="00000000" w:rsidRPr="00000000">
                <w:rPr>
                  <w:color w:val="1155cc"/>
                  <w:u w:val="single"/>
                  <w:rtl w:val="0"/>
                </w:rPr>
                <w:t xml:space="preserve">link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Italian Migration Policies in Times of Crisis: The Policy Gap Reconsidered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Tiziana Caponio Teresa M. Cappiali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Journal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journal shows how in “the last decade the migration policy gap in Italy has not been the result of pressure by actors in the economic and liberal norm spheres, but rather reflects conflictual relationships within the political-institutional sphere between Italian governments and EU institutions.”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5">
              <w:r w:rsidDel="00000000" w:rsidR="00000000" w:rsidRPr="00000000">
                <w:rPr>
                  <w:color w:val="1155cc"/>
                  <w:u w:val="single"/>
                  <w:rtl w:val="0"/>
                </w:rPr>
                <w:t xml:space="preserve">link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rPr/>
            </w:pPr>
            <w:r w:rsidDel="00000000" w:rsidR="00000000" w:rsidRPr="00000000">
              <w:rPr>
                <w:rtl w:val="0"/>
              </w:rPr>
              <w:t xml:space="preserve">The Making of Policies: Immigration and Immigrants in Italy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Giovanna Zincone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Journal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1111"/>
              </w:rPr>
            </w:pPr>
            <w:r w:rsidDel="00000000" w:rsidR="00000000" w:rsidRPr="00000000">
              <w:rPr>
                <w:color w:val="111111"/>
                <w:rtl w:val="0"/>
              </w:rPr>
              <w:t xml:space="preserve">T</w:t>
            </w:r>
            <w:r w:rsidDel="00000000" w:rsidR="00000000" w:rsidRPr="00000000">
              <w:rPr>
                <w:color w:val="111111"/>
                <w:rtl w:val="0"/>
              </w:rPr>
              <w:t xml:space="preserve">his journal aims is to explain three paradoxes of Italian immigration policies: 1) the relative continuity of immigration policies regardless of changes in the governing coalition; 2) the fact that policy changes relate more to conceptualisation and policy-framing rather than to actual policies; 3) the discrepancy between a general public rhetoric that is hostile to illegal immigration and public action.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6">
              <w:r w:rsidDel="00000000" w:rsidR="00000000" w:rsidRPr="00000000">
                <w:rPr>
                  <w:color w:val="1155cc"/>
                  <w:u w:val="single"/>
                  <w:rtl w:val="0"/>
                </w:rPr>
                <w:t xml:space="preserve">link</w:t>
              </w:r>
            </w:hyperlink>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tbl>
      <w:tblPr>
        <w:tblStyle w:val="Table3"/>
        <w:tblW w:w="12951.987577639753"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81.9875776397516"/>
        <w:gridCol w:w="1290"/>
        <w:gridCol w:w="1320"/>
        <w:gridCol w:w="1665"/>
        <w:gridCol w:w="4980"/>
        <w:gridCol w:w="1215"/>
        <w:tblGridChange w:id="0">
          <w:tblGrid>
            <w:gridCol w:w="2481.9875776397516"/>
            <w:gridCol w:w="1290"/>
            <w:gridCol w:w="1320"/>
            <w:gridCol w:w="1665"/>
            <w:gridCol w:w="4980"/>
            <w:gridCol w:w="1215"/>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5">
            <w:pPr>
              <w:pStyle w:val="Heading3"/>
              <w:widowControl w:val="0"/>
              <w:spacing w:line="240" w:lineRule="auto"/>
              <w:jc w:val="center"/>
              <w:rPr>
                <w:b w:val="1"/>
              </w:rPr>
            </w:pPr>
            <w:bookmarkStart w:colFirst="0" w:colLast="0" w:name="_suvdf21c51z1" w:id="2"/>
            <w:bookmarkEnd w:id="2"/>
            <w:r w:rsidDel="00000000" w:rsidR="00000000" w:rsidRPr="00000000">
              <w:rPr>
                <w:b w:val="1"/>
                <w:rtl w:val="0"/>
              </w:rPr>
              <w:t xml:space="preserve">Racism in Italy</w:t>
            </w:r>
          </w:p>
        </w:tc>
      </w:tr>
      <w:tr>
        <w:trPr>
          <w:cantSplit w:val="0"/>
          <w:tblHeader w:val="0"/>
        </w:trPr>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pPr>
            <w:r w:rsidDel="00000000" w:rsidR="00000000" w:rsidRPr="00000000">
              <w:rPr>
                <w:rtl w:val="0"/>
              </w:rPr>
              <w:t xml:space="preserve">Title of publication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pPr>
            <w:r w:rsidDel="00000000" w:rsidR="00000000" w:rsidRPr="00000000">
              <w:rPr>
                <w:rtl w:val="0"/>
              </w:rPr>
              <w:t xml:space="preserve">Date published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pPr>
            <w:r w:rsidDel="00000000" w:rsidR="00000000" w:rsidRPr="00000000">
              <w:rPr>
                <w:rtl w:val="0"/>
              </w:rPr>
              <w:t xml:space="preserve">Author(s)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pPr>
            <w:r w:rsidDel="00000000" w:rsidR="00000000" w:rsidRPr="00000000">
              <w:rPr>
                <w:rtl w:val="0"/>
              </w:rPr>
              <w:t xml:space="preserve">Media Type</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pPr>
            <w:r w:rsidDel="00000000" w:rsidR="00000000" w:rsidRPr="00000000">
              <w:rPr>
                <w:rtl w:val="0"/>
              </w:rPr>
              <w:t xml:space="preserve">General overview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pPr>
            <w:r w:rsidDel="00000000" w:rsidR="00000000" w:rsidRPr="00000000">
              <w:rPr>
                <w:rtl w:val="0"/>
              </w:rPr>
              <w:t xml:space="preserve">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Within and outside the nation: former colonial subjects in post- war Italy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1"/>
                <w:szCs w:val="21"/>
                <w:highlight w:val="white"/>
                <w:rtl w:val="0"/>
              </w:rPr>
              <w:t xml:space="preserve">Valeria Deplano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highlight w:val="white"/>
              </w:rPr>
            </w:pPr>
            <w:r w:rsidDel="00000000" w:rsidR="00000000" w:rsidRPr="00000000">
              <w:rPr>
                <w:sz w:val="21"/>
                <w:szCs w:val="21"/>
                <w:highlight w:val="white"/>
                <w:rtl w:val="0"/>
              </w:rPr>
              <w:t xml:space="preserv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333333"/>
                <w:highlight w:val="white"/>
                <w:rtl w:val="0"/>
              </w:rPr>
              <w:t xml:space="preserve">The article </w:t>
            </w:r>
            <w:r w:rsidDel="00000000" w:rsidR="00000000" w:rsidRPr="00000000">
              <w:rPr>
                <w:color w:val="333333"/>
                <w:highlight w:val="white"/>
                <w:rtl w:val="0"/>
              </w:rPr>
              <w:t xml:space="preserve">analyses how the presence of former colonial subjects in Italy between the 1940s and 1960s was perceived, represented and managed, and demonstrates that the hegemonic discourse of the post-war period still considered Italy to be a white and ethnically homogeneous nation. Concepts of Italian inclusion and exclusion, as well as concepts of identity and otherness, were the consequence of processes of racialisation and ideas inherited from the previous colonial period.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7">
              <w:r w:rsidDel="00000000" w:rsidR="00000000" w:rsidRPr="00000000">
                <w:rPr>
                  <w:color w:val="1155cc"/>
                  <w:u w:val="single"/>
                  <w:rtl w:val="0"/>
                </w:rPr>
                <w:t xml:space="preserve">link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8"/>
                <w:szCs w:val="8"/>
              </w:rPr>
            </w:pPr>
            <w:r w:rsidDel="00000000" w:rsidR="00000000" w:rsidRPr="00000000">
              <w:rPr>
                <w:rtl w:val="0"/>
              </w:rPr>
              <w:t xml:space="preserve">Undercurrents of Racism in Italy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1993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Angela Zanotti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Chapter of 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21"/>
                <w:szCs w:val="21"/>
              </w:rPr>
            </w:pPr>
            <w:r w:rsidDel="00000000" w:rsidR="00000000" w:rsidRPr="00000000">
              <w:rPr>
                <w:rtl w:val="0"/>
              </w:rPr>
              <w:t xml:space="preserve">Journal from the </w:t>
            </w:r>
            <w:r w:rsidDel="00000000" w:rsidR="00000000" w:rsidRPr="00000000">
              <w:rPr>
                <w:sz w:val="21"/>
                <w:szCs w:val="21"/>
                <w:rtl w:val="0"/>
              </w:rPr>
              <w:t xml:space="preserve">International Journal of Politics, Culture, and Society Vol. 7, No. 2 (winter of 1993). This journal reports on the causes of racism in Italy post colonialism. In addition, how colonialism, imperialism,nationalism and the far right have led to racism in the nation. </w:t>
            </w:r>
          </w:p>
          <w:p w:rsidR="00000000" w:rsidDel="00000000" w:rsidP="00000000" w:rsidRDefault="00000000" w:rsidRPr="00000000" w14:paraId="000000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hyperlink r:id="rId18">
              <w:r w:rsidDel="00000000" w:rsidR="00000000" w:rsidRPr="00000000">
                <w:rPr>
                  <w:color w:val="1155cc"/>
                  <w:u w:val="single"/>
                  <w:rtl w:val="0"/>
                </w:rPr>
                <w:t xml:space="preserve">Journal</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pStyle w:val="Heading1"/>
              <w:rPr>
                <w:color w:val="333333"/>
                <w:sz w:val="4"/>
                <w:szCs w:val="4"/>
              </w:rPr>
            </w:pPr>
            <w:bookmarkStart w:colFirst="0" w:colLast="0" w:name="_mmto2ekykjx" w:id="3"/>
            <w:bookmarkEnd w:id="3"/>
            <w:r w:rsidDel="00000000" w:rsidR="00000000" w:rsidRPr="00000000">
              <w:rPr>
                <w:sz w:val="22"/>
                <w:szCs w:val="22"/>
                <w:rtl w:val="0"/>
              </w:rPr>
              <w:t xml:space="preserve">PostRacial/Postcolonial Italy</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rPr/>
            </w:pPr>
            <w:r w:rsidDel="00000000" w:rsidR="00000000" w:rsidRPr="00000000">
              <w:rPr>
                <w:rtl w:val="0"/>
              </w:rPr>
              <w:t xml:space="preserve">Cristina Lombardi-Diop and Caterina Romeo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Chapter of 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chapter discusses how Italy is a post racial society and racism is embedded deep within social, political and economic life, without race ever being mentioned in the public discourse.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9">
              <w:r w:rsidDel="00000000" w:rsidR="00000000" w:rsidRPr="00000000">
                <w:rPr>
                  <w:color w:val="1155cc"/>
                  <w:u w:val="single"/>
                  <w:rtl w:val="0"/>
                </w:rPr>
                <w:t xml:space="preserve">chapter</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pStyle w:val="Heading1"/>
              <w:rPr>
                <w:color w:val="111111"/>
                <w:sz w:val="22"/>
                <w:szCs w:val="22"/>
              </w:rPr>
            </w:pPr>
            <w:bookmarkStart w:colFirst="0" w:colLast="0" w:name="_wiwks8g0iszm" w:id="4"/>
            <w:bookmarkEnd w:id="4"/>
            <w:r w:rsidDel="00000000" w:rsidR="00000000" w:rsidRPr="00000000">
              <w:rPr>
                <w:sz w:val="22"/>
                <w:szCs w:val="22"/>
                <w:rtl w:val="0"/>
              </w:rPr>
              <w:t xml:space="preserve">Racist discourses and practices in the Italian Empire under Fascism</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2002</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Barbara Sorgoni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Chapter of 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chapter explores how racist laws permeated the medical/anthropological discourse as well as the juridical domain, and support each other. In addition, how a form of German aryanism in the form of white italian race has penetrated Italian academia and social life.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20">
              <w:r w:rsidDel="00000000" w:rsidR="00000000" w:rsidRPr="00000000">
                <w:rPr>
                  <w:color w:val="1155cc"/>
                  <w:u w:val="single"/>
                  <w:rtl w:val="0"/>
                </w:rPr>
                <w:t xml:space="preserve">Journal</w:t>
              </w:r>
            </w:hyperlink>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tbl>
      <w:tblPr>
        <w:tblStyle w:val="Table4"/>
        <w:tblW w:w="12951.987577639753"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81.9875776397516"/>
        <w:gridCol w:w="1350"/>
        <w:gridCol w:w="1575"/>
        <w:gridCol w:w="1380"/>
        <w:gridCol w:w="4425"/>
        <w:gridCol w:w="1740"/>
        <w:tblGridChange w:id="0">
          <w:tblGrid>
            <w:gridCol w:w="2481.9875776397516"/>
            <w:gridCol w:w="1350"/>
            <w:gridCol w:w="1575"/>
            <w:gridCol w:w="1380"/>
            <w:gridCol w:w="4425"/>
            <w:gridCol w:w="1740"/>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91">
            <w:pPr>
              <w:pStyle w:val="Heading3"/>
              <w:widowControl w:val="0"/>
              <w:spacing w:line="240" w:lineRule="auto"/>
              <w:jc w:val="center"/>
              <w:rPr>
                <w:b w:val="1"/>
              </w:rPr>
            </w:pPr>
            <w:bookmarkStart w:colFirst="0" w:colLast="0" w:name="_bg1ytnlv4415" w:id="5"/>
            <w:bookmarkEnd w:id="5"/>
            <w:r w:rsidDel="00000000" w:rsidR="00000000" w:rsidRPr="00000000">
              <w:rPr>
                <w:b w:val="1"/>
                <w:rtl w:val="0"/>
              </w:rPr>
              <w:t xml:space="preserve">Italian colonialism in education</w:t>
            </w:r>
          </w:p>
        </w:tc>
      </w:tr>
      <w:tr>
        <w:trPr>
          <w:cantSplit w:val="0"/>
          <w:tblHeader w:val="0"/>
        </w:trPr>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pPr>
            <w:r w:rsidDel="00000000" w:rsidR="00000000" w:rsidRPr="00000000">
              <w:rPr>
                <w:rtl w:val="0"/>
              </w:rPr>
              <w:t xml:space="preserve">Title of publication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pPr>
            <w:r w:rsidDel="00000000" w:rsidR="00000000" w:rsidRPr="00000000">
              <w:rPr>
                <w:rtl w:val="0"/>
              </w:rPr>
              <w:t xml:space="preserve">Date published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pPr>
            <w:r w:rsidDel="00000000" w:rsidR="00000000" w:rsidRPr="00000000">
              <w:rPr>
                <w:rtl w:val="0"/>
              </w:rPr>
              <w:t xml:space="preserve">Author(s)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pPr>
            <w:r w:rsidDel="00000000" w:rsidR="00000000" w:rsidRPr="00000000">
              <w:rPr>
                <w:rtl w:val="0"/>
              </w:rPr>
              <w:t xml:space="preserve">Media Type</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pPr>
            <w:r w:rsidDel="00000000" w:rsidR="00000000" w:rsidRPr="00000000">
              <w:rPr>
                <w:rtl w:val="0"/>
              </w:rPr>
              <w:t xml:space="preserve">General overview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pPr>
            <w:r w:rsidDel="00000000" w:rsidR="00000000" w:rsidRPr="00000000">
              <w:rPr>
                <w:rtl w:val="0"/>
              </w:rPr>
              <w:t xml:space="preserve">Link </w:t>
            </w:r>
          </w:p>
        </w:tc>
      </w:tr>
      <w:tr>
        <w:trPr>
          <w:cantSplit w:val="0"/>
          <w:tblHeader w:val="0"/>
        </w:trPr>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308.5714285714286" w:lineRule="auto"/>
              <w:rPr>
                <w:color w:val="0f1111"/>
                <w:sz w:val="22"/>
                <w:szCs w:val="22"/>
              </w:rPr>
            </w:pPr>
            <w:bookmarkStart w:colFirst="0" w:colLast="0" w:name="_8dumymnag0az" w:id="6"/>
            <w:bookmarkEnd w:id="6"/>
            <w:r w:rsidDel="00000000" w:rsidR="00000000" w:rsidRPr="00000000">
              <w:rPr>
                <w:color w:val="0f1111"/>
                <w:sz w:val="22"/>
                <w:szCs w:val="22"/>
                <w:rtl w:val="0"/>
              </w:rPr>
              <w:t xml:space="preserve">The Image of Italian Colonialism in Italian History Textbooks for Secondary Schools</w:t>
            </w:r>
            <w:r w:rsidDel="00000000" w:rsidR="00000000" w:rsidRPr="00000000">
              <w:rPr>
                <w:rtl w:val="0"/>
              </w:rPr>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2013</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t xml:space="preserve">Luigi Cajani </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t xml:space="preserve">Chapter of book</w:t>
            </w:r>
          </w:p>
          <w:p w:rsidR="00000000" w:rsidDel="00000000" w:rsidP="00000000" w:rsidRDefault="00000000" w:rsidRPr="00000000" w14:paraId="000000A1">
            <w:pPr>
              <w:widowControl w:val="0"/>
              <w:spacing w:line="240" w:lineRule="auto"/>
              <w:rPr/>
            </w:pPr>
            <w:r w:rsidDel="00000000" w:rsidR="00000000" w:rsidRPr="00000000">
              <w:rPr>
                <w:rtl w:val="0"/>
              </w:rPr>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color w:val="0f1111"/>
                <w:highlight w:val="white"/>
              </w:rPr>
            </w:pPr>
            <w:r w:rsidDel="00000000" w:rsidR="00000000" w:rsidRPr="00000000">
              <w:rPr>
                <w:rtl w:val="0"/>
              </w:rPr>
              <w:t xml:space="preserve">“This article reconstructs the evolution of the representation of Italian colonialism in history textbooks for upper secondary schools from the Fascist era to the present day. Textbook analysis is conducted here in parallel with the development of Italian historiography, with special attention being paid to the myth of the "good Italian", incapable of war crimes and violence against civilians, that has been cherished by Italian public opinion for a long time.</w:t>
            </w:r>
            <w:r w:rsidDel="00000000" w:rsidR="00000000" w:rsidRPr="00000000">
              <w:rPr>
                <w:color w:val="0f1111"/>
                <w:shd w:fill="ededed" w:val="clear"/>
                <w:rtl w:val="0"/>
              </w:rPr>
              <w:t xml:space="preserve">” </w:t>
            </w:r>
            <w:r w:rsidDel="00000000" w:rsidR="00000000" w:rsidRPr="00000000">
              <w:rPr>
                <w:rtl w:val="0"/>
              </w:rPr>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hyperlink r:id="rId21">
              <w:r w:rsidDel="00000000" w:rsidR="00000000" w:rsidRPr="00000000">
                <w:rPr>
                  <w:color w:val="1155cc"/>
                  <w:u w:val="single"/>
                  <w:rtl w:val="0"/>
                </w:rPr>
                <w:t xml:space="preserve">Book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308.5714285714286" w:lineRule="auto"/>
              <w:rPr>
                <w:color w:val="0f1111"/>
                <w:sz w:val="22"/>
                <w:szCs w:val="22"/>
              </w:rPr>
            </w:pPr>
            <w:bookmarkStart w:colFirst="0" w:colLast="0" w:name="_vrpglbjaqg76" w:id="7"/>
            <w:bookmarkEnd w:id="7"/>
            <w:r w:rsidDel="00000000" w:rsidR="00000000" w:rsidRPr="00000000">
              <w:rPr>
                <w:color w:val="0f1111"/>
                <w:sz w:val="22"/>
                <w:szCs w:val="22"/>
                <w:rtl w:val="0"/>
              </w:rPr>
              <w:t xml:space="preserve">Memories and Silences Haunted by Fascism: Italian Colonialism MCMXXX-MCMLX</w:t>
            </w:r>
          </w:p>
          <w:p w:rsidR="00000000" w:rsidDel="00000000" w:rsidP="00000000" w:rsidRDefault="00000000" w:rsidRPr="00000000" w14:paraId="000000A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t xml:space="preserve">July 2010 </w:t>
            </w:r>
          </w:p>
          <w:p w:rsidR="00000000" w:rsidDel="00000000" w:rsidP="00000000" w:rsidRDefault="00000000" w:rsidRPr="00000000" w14:paraId="000000A7">
            <w:pPr>
              <w:widowControl w:val="0"/>
              <w:spacing w:line="240" w:lineRule="auto"/>
              <w:rPr/>
            </w:pPr>
            <w:r w:rsidDel="00000000" w:rsidR="00000000" w:rsidRPr="00000000">
              <w:rPr>
                <w:rtl w:val="0"/>
              </w:rPr>
            </w:r>
          </w:p>
          <w:p w:rsidR="00000000" w:rsidDel="00000000" w:rsidP="00000000" w:rsidRDefault="00000000" w:rsidRPr="00000000" w14:paraId="000000A8">
            <w:pPr>
              <w:widowControl w:val="0"/>
              <w:spacing w:line="240" w:lineRule="auto"/>
              <w:rPr/>
            </w:pPr>
            <w:r w:rsidDel="00000000" w:rsidR="00000000" w:rsidRPr="00000000">
              <w:rPr>
                <w:rtl w:val="0"/>
              </w:rPr>
            </w:r>
          </w:p>
          <w:p w:rsidR="00000000" w:rsidDel="00000000" w:rsidP="00000000" w:rsidRDefault="00000000" w:rsidRPr="00000000" w14:paraId="000000A9">
            <w:pPr>
              <w:widowControl w:val="0"/>
              <w:spacing w:line="240" w:lineRule="auto"/>
              <w:rPr/>
            </w:pPr>
            <w:r w:rsidDel="00000000" w:rsidR="00000000" w:rsidRPr="00000000">
              <w:rPr>
                <w:rtl w:val="0"/>
              </w:rPr>
            </w:r>
          </w:p>
          <w:p w:rsidR="00000000" w:rsidDel="00000000" w:rsidP="00000000" w:rsidRDefault="00000000" w:rsidRPr="00000000" w14:paraId="000000AA">
            <w:pPr>
              <w:widowControl w:val="0"/>
              <w:spacing w:line="240" w:lineRule="auto"/>
              <w:rPr/>
            </w:pPr>
            <w:r w:rsidDel="00000000" w:rsidR="00000000" w:rsidRPr="00000000">
              <w:rPr>
                <w:rtl w:val="0"/>
              </w:rPr>
            </w:r>
          </w:p>
          <w:p w:rsidR="00000000" w:rsidDel="00000000" w:rsidP="00000000" w:rsidRDefault="00000000" w:rsidRPr="00000000" w14:paraId="000000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Daniela Baratieri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t xml:space="preserv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color w:val="0f1111"/>
                <w:highlight w:val="white"/>
                <w:rtl w:val="0"/>
              </w:rPr>
              <w:t xml:space="preserve">The </w:t>
            </w:r>
            <w:r w:rsidDel="00000000" w:rsidR="00000000" w:rsidRPr="00000000">
              <w:rPr>
                <w:color w:val="0f1111"/>
                <w:highlight w:val="white"/>
                <w:rtl w:val="0"/>
              </w:rPr>
              <w:t xml:space="preserve">book claims that it is no longer possible to claim that after WWII there was an absolute silence concerning Italy’s colonial occupation of North and East Africa. However it is possible to confirm the existence of an extremely selective and codified memory of that past by the state.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hyperlink r:id="rId22">
              <w:r w:rsidDel="00000000" w:rsidR="00000000" w:rsidRPr="00000000">
                <w:rPr>
                  <w:color w:val="1155cc"/>
                  <w:u w:val="single"/>
                  <w:rtl w:val="0"/>
                </w:rPr>
                <w:t xml:space="preserve">book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t xml:space="preserve">A Place in the Sun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t xml:space="preserve">November 2003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Patrizia Palumbo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This book discusses the ways in which Italian colonial discourse has prevented Italy from reunifying it’s people post WWII and post unification period.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hyperlink r:id="rId23">
              <w:r w:rsidDel="00000000" w:rsidR="00000000" w:rsidRPr="00000000">
                <w:rPr>
                  <w:color w:val="1155cc"/>
                  <w:u w:val="single"/>
                  <w:rtl w:val="0"/>
                </w:rPr>
                <w:t xml:space="preserve">Book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pStyle w:val="Heading1"/>
              <w:keepNext w:val="0"/>
              <w:keepLines w:val="0"/>
              <w:widowControl w:val="0"/>
              <w:spacing w:after="0" w:before="480" w:lineRule="auto"/>
              <w:rPr>
                <w:color w:val="111111"/>
                <w:sz w:val="22"/>
                <w:szCs w:val="22"/>
              </w:rPr>
            </w:pPr>
            <w:bookmarkStart w:colFirst="0" w:colLast="0" w:name="_9d9zqkqpjvqp" w:id="8"/>
            <w:bookmarkEnd w:id="8"/>
            <w:r w:rsidDel="00000000" w:rsidR="00000000" w:rsidRPr="00000000">
              <w:rPr>
                <w:color w:val="111111"/>
                <w:sz w:val="22"/>
                <w:szCs w:val="22"/>
                <w:rtl w:val="0"/>
              </w:rPr>
              <w:t xml:space="preserve">As Europe Reckons With Racism, Italy Still Won’t Confront Its Colonial Past</w:t>
            </w:r>
          </w:p>
          <w:p w:rsidR="00000000" w:rsidDel="00000000" w:rsidP="00000000" w:rsidRDefault="00000000" w:rsidRPr="00000000" w14:paraId="000000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t xml:space="preserve">Giorgio Ghiglione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Article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This article discusses how the Italian state continuously excludes its colonial practices from the public eye and education.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hyperlink r:id="rId24">
              <w:r w:rsidDel="00000000" w:rsidR="00000000" w:rsidRPr="00000000">
                <w:rPr>
                  <w:color w:val="1155cc"/>
                  <w:u w:val="single"/>
                  <w:rtl w:val="0"/>
                </w:rPr>
                <w:t xml:space="preserve">Article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t xml:space="preserve">Education in the Italian colonies during the interwar 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t xml:space="preserve">2010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t xml:space="preserve">Matteo Pretelli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t xml:space="preserve">Journal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t xml:space="preserve">This journal explores Italian education in Italian colonies during the interwar period. Further discussing the concept of the perfect Italian and how language and identity was weaponized through education to radicalize the masses.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hyperlink r:id="rId25">
              <w:r w:rsidDel="00000000" w:rsidR="00000000" w:rsidRPr="00000000">
                <w:rPr>
                  <w:color w:val="1155cc"/>
                  <w:u w:val="single"/>
                  <w:rtl w:val="0"/>
                </w:rPr>
                <w:t xml:space="preserve">Journal</w:t>
              </w:r>
            </w:hyperlink>
            <w:r w:rsidDel="00000000" w:rsidR="00000000" w:rsidRPr="00000000">
              <w:rPr>
                <w:rtl w:val="0"/>
              </w:rPr>
            </w:r>
          </w:p>
        </w:tc>
      </w:tr>
    </w:tbl>
    <w:p w:rsidR="00000000" w:rsidDel="00000000" w:rsidP="00000000" w:rsidRDefault="00000000" w:rsidRPr="00000000" w14:paraId="000000C3">
      <w:pPr>
        <w:rPr/>
      </w:pPr>
      <w:r w:rsidDel="00000000" w:rsidR="00000000" w:rsidRPr="00000000">
        <w:rPr>
          <w:rtl w:val="0"/>
        </w:rPr>
      </w:r>
    </w:p>
    <w:tbl>
      <w:tblPr>
        <w:tblStyle w:val="Table5"/>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81.9875776397516"/>
        <w:gridCol w:w="1650.1863354037266"/>
        <w:gridCol w:w="1609.937888198758"/>
        <w:gridCol w:w="1609.937888198758"/>
        <w:gridCol w:w="4320"/>
        <w:gridCol w:w="1287.9503105590063"/>
        <w:tblGridChange w:id="0">
          <w:tblGrid>
            <w:gridCol w:w="2481.9875776397516"/>
            <w:gridCol w:w="1650.1863354037266"/>
            <w:gridCol w:w="1609.937888198758"/>
            <w:gridCol w:w="1609.937888198758"/>
            <w:gridCol w:w="4320"/>
            <w:gridCol w:w="1287.9503105590063"/>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C4">
            <w:pPr>
              <w:pStyle w:val="Heading3"/>
              <w:widowControl w:val="0"/>
              <w:spacing w:line="240" w:lineRule="auto"/>
              <w:jc w:val="center"/>
              <w:rPr>
                <w:b w:val="1"/>
              </w:rPr>
            </w:pPr>
            <w:bookmarkStart w:colFirst="0" w:colLast="0" w:name="_3e46zgy3n4zf" w:id="9"/>
            <w:bookmarkEnd w:id="9"/>
            <w:r w:rsidDel="00000000" w:rsidR="00000000" w:rsidRPr="00000000">
              <w:rPr>
                <w:b w:val="1"/>
                <w:rtl w:val="0"/>
              </w:rPr>
              <w:t xml:space="preserve">Modern Italy </w:t>
            </w:r>
          </w:p>
        </w:tc>
      </w:tr>
      <w:tr>
        <w:trPr>
          <w:cantSplit w:val="0"/>
          <w:tblHeader w:val="0"/>
        </w:trPr>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pPr>
            <w:r w:rsidDel="00000000" w:rsidR="00000000" w:rsidRPr="00000000">
              <w:rPr>
                <w:rtl w:val="0"/>
              </w:rPr>
              <w:t xml:space="preserve">Title of publication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pPr>
            <w:r w:rsidDel="00000000" w:rsidR="00000000" w:rsidRPr="00000000">
              <w:rPr>
                <w:rtl w:val="0"/>
              </w:rPr>
              <w:t xml:space="preserve">Date published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pPr>
            <w:r w:rsidDel="00000000" w:rsidR="00000000" w:rsidRPr="00000000">
              <w:rPr>
                <w:rtl w:val="0"/>
              </w:rPr>
              <w:t xml:space="preserve">Author(s)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pPr>
            <w:r w:rsidDel="00000000" w:rsidR="00000000" w:rsidRPr="00000000">
              <w:rPr>
                <w:rtl w:val="0"/>
              </w:rPr>
              <w:t xml:space="preserve">Media type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pPr>
            <w:r w:rsidDel="00000000" w:rsidR="00000000" w:rsidRPr="00000000">
              <w:rPr>
                <w:rtl w:val="0"/>
              </w:rPr>
              <w:t xml:space="preserve">General overview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pPr>
            <w:r w:rsidDel="00000000" w:rsidR="00000000" w:rsidRPr="00000000">
              <w:rPr>
                <w:rtl w:val="0"/>
              </w:rPr>
              <w:t xml:space="preserve">Link </w:t>
            </w:r>
          </w:p>
        </w:tc>
      </w:tr>
      <w:tr>
        <w:trPr>
          <w:cantSplit w:val="0"/>
          <w:tblHeader w:val="0"/>
        </w:trPr>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spacing w:line="240" w:lineRule="auto"/>
              <w:rPr/>
            </w:pPr>
            <w:r w:rsidDel="00000000" w:rsidR="00000000" w:rsidRPr="00000000">
              <w:rPr>
                <w:rtl w:val="0"/>
              </w:rPr>
              <w:t xml:space="preserve">The Italian Postcolonial: A Manifesto</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t xml:space="preserve">2014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spacing w:line="240" w:lineRule="auto"/>
              <w:rPr/>
            </w:pPr>
            <w:r w:rsidDel="00000000" w:rsidR="00000000" w:rsidRPr="00000000">
              <w:rPr>
                <w:rtl w:val="0"/>
              </w:rPr>
              <w:t xml:space="preserve">Cristina Lombardi-Diop and Caterina Romeo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spacing w:line="240" w:lineRule="auto"/>
              <w:rPr/>
            </w:pPr>
            <w:r w:rsidDel="00000000" w:rsidR="00000000" w:rsidRPr="00000000">
              <w:rPr>
                <w:rtl w:val="0"/>
              </w:rPr>
              <w:t xml:space="preserve">book</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t xml:space="preserve">This book analyzes the transformation Italy has endured post fascism and colonialism in multiple aspects.  </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hyperlink r:id="rId26">
              <w:r w:rsidDel="00000000" w:rsidR="00000000" w:rsidRPr="00000000">
                <w:rPr>
                  <w:color w:val="1155cc"/>
                  <w:u w:val="single"/>
                  <w:rtl w:val="0"/>
                </w:rPr>
                <w:t xml:space="preserve">book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8"/>
                <w:szCs w:val="8"/>
              </w:rPr>
            </w:pPr>
            <w:r w:rsidDel="00000000" w:rsidR="00000000" w:rsidRPr="00000000">
              <w:rPr>
                <w:rtl w:val="0"/>
              </w:rPr>
              <w:t xml:space="preserve">The Meaning of Fascism in Italy Today: Fifty Years After the Fall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t xml:space="preserve">1997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sz w:val="20"/>
                <w:szCs w:val="20"/>
              </w:rPr>
            </w:pPr>
            <w:r w:rsidDel="00000000" w:rsidR="00000000" w:rsidRPr="00000000">
              <w:rPr>
                <w:rtl w:val="0"/>
              </w:rPr>
              <w:t xml:space="preserve">Philip V. Cannistraro, Emilio Gentile and Mary L. Volcansek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t xml:space="preserve">Journal/Chapter in 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This chapter discusses the role of fascism in modern Italy and the meaning of it. In addition, the contemporary relationship of nationalism and fascism. One author also discusses how the racism, xenophobia and classism that was exhibited during the fascist period has carried over into modern italy.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hyperlink r:id="rId27">
              <w:r w:rsidDel="00000000" w:rsidR="00000000" w:rsidRPr="00000000">
                <w:rPr>
                  <w:color w:val="1155cc"/>
                  <w:u w:val="single"/>
                  <w:rtl w:val="0"/>
                </w:rPr>
                <w:t xml:space="preserve">link</w:t>
              </w:r>
            </w:hyperlink>
            <w:r w:rsidDel="00000000" w:rsidR="00000000" w:rsidRPr="00000000">
              <w:rPr>
                <w:rtl w:val="0"/>
              </w:rPr>
            </w:r>
          </w:p>
        </w:tc>
      </w:tr>
    </w:tbl>
    <w:p w:rsidR="00000000" w:rsidDel="00000000" w:rsidP="00000000" w:rsidRDefault="00000000" w:rsidRPr="00000000" w14:paraId="000000DC">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line="240" w:lineRule="auto"/>
      <w:jc w:val="center"/>
    </w:pPr>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earchgate.net/publication/280315671_Racist_discourses_and_practices_in_the_Italian_Empire_under_Fascism" TargetMode="External"/><Relationship Id="rId22" Type="http://schemas.openxmlformats.org/officeDocument/2006/relationships/hyperlink" Target="https://www.cambridge.org/core/journals/modern-italy/article/abs/memories-and-silences-haunted-by-fascism-italian-colonialism-mcmxxxmcmlx-by-daniela-baratieri-bern-peter-lang-2010-359-pp-6700-paperback-isbn-9783039118021/1ED324E5BF5995C5880A206CB13AF871" TargetMode="External"/><Relationship Id="rId21" Type="http://schemas.openxmlformats.org/officeDocument/2006/relationships/hyperlink" Target="https://www.jstor.org/stable/43049655#metadata_info_tab_contents" TargetMode="External"/><Relationship Id="rId24" Type="http://schemas.openxmlformats.org/officeDocument/2006/relationships/hyperlink" Target="https://foreignpolicy.com/2020/07/30/as-europe-reckons-with-racism-italy-still-wont-confront-its-colonial-past/" TargetMode="External"/><Relationship Id="rId23" Type="http://schemas.openxmlformats.org/officeDocument/2006/relationships/hyperlink" Target="https://www.ucpress.edu/book/9780520232341/a-place-in-the-su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izionicafoscari.unive.it/riviste/english-literature/2016/1numero-monografico/does-italy-need-postcolonial-theory/" TargetMode="External"/><Relationship Id="rId26" Type="http://schemas.openxmlformats.org/officeDocument/2006/relationships/hyperlink" Target="https://www.tandfonline.com/doi/full/10.1179/0075163414Z.00000000081?scroll=top&amp;needAccess=true" TargetMode="External"/><Relationship Id="rId25" Type="http://schemas.openxmlformats.org/officeDocument/2006/relationships/hyperlink" Target="https://srisa.org/rw_common/plugins/stacks/armadillo/media/Education_in_the_Italian_colonies_during.pdf" TargetMode="External"/><Relationship Id="rId27" Type="http://schemas.openxmlformats.org/officeDocument/2006/relationships/hyperlink" Target="https://www.jstor.org/stable/29776388" TargetMode="External"/><Relationship Id="rId5" Type="http://schemas.openxmlformats.org/officeDocument/2006/relationships/styles" Target="styles.xml"/><Relationship Id="rId6" Type="http://schemas.openxmlformats.org/officeDocument/2006/relationships/hyperlink" Target="http://www.jstor.org/stable/40761568" TargetMode="External"/><Relationship Id="rId7" Type="http://schemas.openxmlformats.org/officeDocument/2006/relationships/hyperlink" Target="https://www.academia.edu/41124999/Italian_Colonialism_through_a_Settler_Colonial_Studies_Lens" TargetMode="External"/><Relationship Id="rId8" Type="http://schemas.openxmlformats.org/officeDocument/2006/relationships/hyperlink" Target="https://link.springer.com/book/10.1057/978-1-137-46584-9" TargetMode="External"/><Relationship Id="rId11" Type="http://schemas.openxmlformats.org/officeDocument/2006/relationships/hyperlink" Target="https://escholarship.org/uc/item/4mb1z7f8#main" TargetMode="External"/><Relationship Id="rId10" Type="http://schemas.openxmlformats.org/officeDocument/2006/relationships/hyperlink" Target="https://www.researchgate.net/publication/337098764_Italian_Colonialism_in_the_Making_of_National_Consciousness_Representations_of_African_Natives" TargetMode="External"/><Relationship Id="rId13" Type="http://schemas.openxmlformats.org/officeDocument/2006/relationships/hyperlink" Target="https://www.washingtonpost.com/world/2022/09/26/italy-meloni-right-wing-migration/" TargetMode="External"/><Relationship Id="rId12" Type="http://schemas.openxmlformats.org/officeDocument/2006/relationships/hyperlink" Target="http://yris.yira.org/winter-issue/4659" TargetMode="External"/><Relationship Id="rId15" Type="http://schemas.openxmlformats.org/officeDocument/2006/relationships/hyperlink" Target="https://cadmus.eui.eu/bitstream/handle/1814/60036/Main_article_Caponio_Cappiali_post-print.pdf?sequence=1" TargetMode="External"/><Relationship Id="rId14" Type="http://schemas.openxmlformats.org/officeDocument/2006/relationships/hyperlink" Target="https://www.cambridge.org/core/journals/italian-political-science-review-rivista-italiana-di-scienza-politica/article/politicization-of-immigration-in-italy-who-frames-the-issue-when-and-how/C043D229FE328014441553CCFCD8596E/share/0151eb2252b6c30d5ec3c3d0b37d1e5571013167?scrlybrkr=68646a6f" TargetMode="External"/><Relationship Id="rId17" Type="http://schemas.openxmlformats.org/officeDocument/2006/relationships/hyperlink" Target="https://www.cambridge.org/core/journals/modern-italy/article/within-and-outside-the-nation-former-colonial-subjects-in-postwar-italy/9C843955494E34D3EA5B0DA5FB03B803?scrlybrkr=68646a6f" TargetMode="External"/><Relationship Id="rId16" Type="http://schemas.openxmlformats.org/officeDocument/2006/relationships/hyperlink" Target="https://www.tandfonline.com/doi/abs/10.1080/13691830600554775" TargetMode="External"/><Relationship Id="rId19" Type="http://schemas.openxmlformats.org/officeDocument/2006/relationships/hyperlink" Target="https://link.springer.com/chapter/10.1057/9781137281463_12?noAccess=true" TargetMode="External"/><Relationship Id="rId18" Type="http://schemas.openxmlformats.org/officeDocument/2006/relationships/hyperlink" Target="https://link.springer.com/article/10.1007/BF02283193?noAccess=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